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>Welcone to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itel"/>
        <w:rPr>
          <w:sz w:val="48"/>
          <w:szCs w:val="48"/>
        </w:rPr>
      </w:pPr>
      <w:r>
        <w:rPr>
          <w:sz w:val="48"/>
          <w:szCs w:val="48"/>
        </w:rPr>
        <w:t>HCM_MS.exe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spacing/>
        <w:jc w:val="righ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>the simple surrounding software for most versions of HCM DLLs.</w:t>
      </w:r>
    </w:p>
    <w:p>
      <w:pPr>
        <w:pStyle w:val="Titel"/>
      </w:pPr>
      <w:r/>
    </w:p>
    <w:p>
      <w:pPr>
        <w:pStyle w:val="berschrift1"/>
      </w:pPr>
      <w:r>
        <w:t>General:</w:t>
      </w:r>
    </w:p>
    <w:p>
      <w:pPr>
        <w:ind w:left="70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>This is “portable” software, meaning nothing has to be installed. Just copy the .exe to a directory of your choice and supplement it with some versions of HCM DLLs. At the first run you will have to initialise the information where TOPO/MORPHO/BORDER data can be found.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70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>This software can be used in interactive or batch mode. When started from the commandline it will run in batch-mode and exactly one argument has to be supplied: the (path and) name of the input file. The results will be written to a subdirectory “HCM” to where the software is located.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70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The output will consist of two different files: HCM.txt and HCM_X.txt. The first has the same format as allready known from the old Version (aka debug.txt), the HCM_X as described in the last chapter. </w:t>
      </w:r>
      <w:r>
        <w:rPr>
          <w:sz w:val="24"/>
          <w:szCs w:val="24"/>
          <w:lang w:val="en-us"/>
        </w:rPr>
        <w:t>This HCM_X (format) will also be accepted as input (for “re-calculation”).</w:t>
      </w:r>
      <w:r>
        <w:rPr>
          <w:sz w:val="24"/>
          <w:szCs w:val="24"/>
          <w:lang w:val="en-us"/>
        </w:rPr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erschrift1"/>
      </w:pPr>
      <w:r>
        <w:t>Using text files for input:</w:t>
      </w:r>
    </w:p>
    <w:p>
      <w:pPr>
        <w:ind w:left="70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>There are two ways to use files for input:</w:t>
      </w:r>
    </w:p>
    <w:p>
      <w:pPr>
        <w:numPr>
          <w:ilvl w:val="0"/>
          <w:numId w:val="1"/>
        </w:numPr>
        <w:ind w:left="1778" w:hanging="36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>give the file as argument on command line</w:t>
      </w:r>
    </w:p>
    <w:p>
      <w:pPr>
        <w:numPr>
          <w:ilvl w:val="0"/>
          <w:numId w:val="1"/>
        </w:numPr>
        <w:ind w:left="1778" w:hanging="36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>select the file from mainmenu using button “read file with input data”</w:t>
      </w:r>
    </w:p>
    <w:p>
      <w:pPr>
        <w:ind w:left="70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 xml:space="preserve">both methods accept files with mixed data for </w:t>
      </w:r>
    </w:p>
    <w:p>
      <w:pPr>
        <w:numPr>
          <w:ilvl w:val="0"/>
          <w:numId w:val="1"/>
        </w:numPr>
        <w:ind w:left="1778" w:hanging="36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>point2point (C_MODE &gt;= 0)</w:t>
        <w:tab/>
        <w:t>(see example 1)</w:t>
      </w:r>
    </w:p>
    <w:p>
      <w:pPr>
        <w:numPr>
          <w:ilvl w:val="0"/>
          <w:numId w:val="1"/>
        </w:numPr>
        <w:ind w:left="1778" w:hanging="36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>point2line (C_MODE &lt;0)</w:t>
        <w:tab/>
        <w:t>(see example 2)</w:t>
      </w:r>
    </w:p>
    <w:p>
      <w:pPr>
        <w:ind w:left="70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70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>A file containing data for several calculations can be created by concatenating the needed data for each calculation without separator:</w:t>
      </w:r>
    </w:p>
    <w:p>
      <w:pPr>
        <w:ind w:left="141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70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>begin of file</w:t>
      </w:r>
    </w:p>
    <w:p>
      <w:pPr>
        <w:ind w:left="141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>first field calc #1</w:t>
      </w:r>
    </w:p>
    <w:p>
      <w:pPr>
        <w:ind w:left="141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>...</w:t>
      </w:r>
    </w:p>
    <w:p>
      <w:pPr>
        <w:ind w:left="141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 xml:space="preserve">last field calc #1 </w:t>
      </w:r>
    </w:p>
    <w:p>
      <w:pPr>
        <w:ind w:left="141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>first field calc #2</w:t>
      </w:r>
    </w:p>
    <w:p>
      <w:pPr>
        <w:ind w:left="141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>...</w:t>
      </w:r>
    </w:p>
    <w:p>
      <w:pPr>
        <w:ind w:left="141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>...</w:t>
      </w:r>
    </w:p>
    <w:p>
      <w:pPr>
        <w:ind w:left="141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>last field calc #n</w:t>
      </w:r>
    </w:p>
    <w:p>
      <w:pPr>
        <w:ind w:left="70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>end of file</w:t>
      </w:r>
    </w:p>
    <w:p>
      <w:pPr>
        <w:ind w:left="70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left="70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>as alternative “csv” can be used where all fields for one calculation are in one line, separated by a semicolon (;). No need to pad values with spaces, even ;; is allowed.</w:t>
      </w:r>
    </w:p>
    <w:p>
      <w:pPr>
        <w:ind w:left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709"/>
        <w:rPr>
          <w:sz w:val="24"/>
          <w:szCs w:val="24"/>
        </w:rPr>
      </w:pPr>
      <w:r>
        <w:rPr>
          <w:sz w:val="24"/>
          <w:szCs w:val="24"/>
        </w:rPr>
        <w:t>begin of file</w:t>
      </w:r>
    </w:p>
    <w:p>
      <w:pPr>
        <w:ind w:left="709"/>
        <w:rPr>
          <w:sz w:val="24"/>
          <w:szCs w:val="24"/>
        </w:rPr>
      </w:pPr>
      <w:r>
        <w:rPr>
          <w:sz w:val="24"/>
          <w:szCs w:val="24"/>
        </w:rPr>
        <w:tab/>
        <w:t>field_1-calc_1;...;field_n-calc_1</w:t>
      </w:r>
    </w:p>
    <w:p>
      <w:pPr>
        <w:ind w:left="709"/>
        <w:rPr>
          <w:sz w:val="24"/>
          <w:szCs w:val="24"/>
        </w:rPr>
      </w:pPr>
      <w:r>
        <w:rPr>
          <w:sz w:val="24"/>
          <w:szCs w:val="24"/>
        </w:rPr>
        <w:tab/>
        <w:t>....</w:t>
      </w:r>
    </w:p>
    <w:p>
      <w:pPr>
        <w:ind w:left="709"/>
        <w:rPr>
          <w:sz w:val="24"/>
          <w:szCs w:val="24"/>
        </w:rPr>
      </w:pPr>
      <w:r>
        <w:rPr>
          <w:sz w:val="24"/>
          <w:szCs w:val="24"/>
        </w:rPr>
        <w:tab/>
        <w:t>field_1-calcm;...;field_n-calc_m</w:t>
      </w:r>
    </w:p>
    <w:p>
      <w:pPr>
        <w:ind w:left="70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>end of file</w:t>
      </w:r>
      <w:r>
        <w:br w:type="page"/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b/>
          <w:sz w:val="24"/>
          <w:szCs w:val="24"/>
        </w:rPr>
        <w:t>Example 1</w:t>
      </w:r>
      <w:r>
        <w:rPr>
          <w:sz w:val="24"/>
          <w:szCs w:val="24"/>
        </w:rPr>
        <w:t xml:space="preserve"> for a data file containing all input for a borderline calculation.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156" w:type="dxa"/>
      </w:tblPr>
      <w:tblGrid>
        <w:gridCol w:w="368"/>
        <w:gridCol w:w="425"/>
        <w:gridCol w:w="425"/>
        <w:gridCol w:w="366"/>
        <w:gridCol w:w="362"/>
        <w:gridCol w:w="406"/>
        <w:gridCol w:w="338"/>
        <w:gridCol w:w="371"/>
        <w:gridCol w:w="338"/>
        <w:gridCol w:w="371"/>
        <w:gridCol w:w="425"/>
        <w:gridCol w:w="425"/>
        <w:gridCol w:w="338"/>
        <w:gridCol w:w="371"/>
        <w:gridCol w:w="338"/>
        <w:gridCol w:w="371"/>
        <w:gridCol w:w="3118"/>
      </w:tblGrid>
      <w:tr>
        <w:trPr>
          <w:trHeight w:val="0" w:hRule="auto"/>
        </w:trPr>
        <w:tc>
          <w:tcPr>
            <w:tcW w:w="603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Data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Description /Format</w:t>
              <w:br w:type="textWrapping"/>
              <w:t>(not part of data!)</w:t>
            </w:r>
          </w:p>
          <w:p>
            <w:pPr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</w:tr>
      <w:tr>
        <w:trPr>
          <w:trHeight w:val="0" w:hRule="auto"/>
        </w:trPr>
        <w:tc>
          <w:tcPr>
            <w:tcW w:w="36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-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9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mode of calculation /N3</w:t>
            </w:r>
          </w:p>
        </w:tc>
      </w:tr>
      <w:tr>
        <w:trPr>
          <w:trHeight w:val="0" w:hRule="auto"/>
        </w:trPr>
        <w:tc>
          <w:tcPr>
            <w:tcW w:w="36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6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E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5</w:t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N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Tx co-ordinates /C15</w:t>
            </w:r>
          </w:p>
        </w:tc>
      </w:tr>
      <w:tr>
        <w:trPr>
          <w:trHeight w:val="0" w:hRule="auto"/>
        </w:trPr>
        <w:tc>
          <w:tcPr>
            <w:tcW w:w="36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Tx height above sea level /NC4</w:t>
            </w:r>
          </w:p>
        </w:tc>
      </w:tr>
      <w:tr>
        <w:trPr>
          <w:trHeight w:val="0" w:hRule="auto"/>
        </w:trPr>
        <w:tc>
          <w:tcPr>
            <w:tcW w:w="36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N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D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Tx antenna type horizontal /C7</w:t>
            </w:r>
          </w:p>
        </w:tc>
      </w:tr>
      <w:tr>
        <w:trPr>
          <w:trHeight w:val="0" w:hRule="auto"/>
        </w:trPr>
        <w:tc>
          <w:tcPr>
            <w:tcW w:w="36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N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D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Tx antenna type vertical /C7</w:t>
            </w:r>
          </w:p>
        </w:tc>
      </w:tr>
      <w:tr>
        <w:trPr>
          <w:trHeight w:val="0" w:hRule="auto"/>
        </w:trPr>
        <w:tc>
          <w:tcPr>
            <w:tcW w:w="36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.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azimuth /D5.1</w:t>
            </w:r>
          </w:p>
        </w:tc>
      </w:tr>
      <w:tr>
        <w:trPr>
          <w:trHeight w:val="0" w:hRule="auto"/>
        </w:trPr>
        <w:tc>
          <w:tcPr>
            <w:tcW w:w="36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.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elevation /D5.1</w:t>
            </w:r>
          </w:p>
        </w:tc>
      </w:tr>
      <w:tr>
        <w:trPr>
          <w:trHeight w:val="0" w:hRule="auto"/>
        </w:trPr>
        <w:tc>
          <w:tcPr>
            <w:tcW w:w="36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Tx antenna height /N4</w:t>
            </w:r>
          </w:p>
        </w:tc>
      </w:tr>
      <w:tr>
        <w:trPr>
          <w:trHeight w:val="0" w:hRule="auto"/>
        </w:trPr>
        <w:tc>
          <w:tcPr>
            <w:tcW w:w="36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.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radiated power /D6.1</w:t>
            </w:r>
          </w:p>
        </w:tc>
      </w:tr>
      <w:tr>
        <w:trPr>
          <w:trHeight w:val="0" w:hRule="auto"/>
        </w:trPr>
        <w:tc>
          <w:tcPr>
            <w:tcW w:w="36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E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Tx type of antenna (E or I) /C1</w:t>
            </w:r>
          </w:p>
        </w:tc>
      </w:tr>
      <w:tr>
        <w:trPr>
          <w:trHeight w:val="0" w:hRule="auto"/>
        </w:trPr>
        <w:tc>
          <w:tcPr>
            <w:tcW w:w="36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9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5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.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M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Tx frequency /D11.5 + C1</w:t>
            </w:r>
          </w:p>
        </w:tc>
      </w:tr>
      <w:tr>
        <w:trPr>
          <w:trHeight w:val="0" w:hRule="auto"/>
        </w:trPr>
        <w:tc>
          <w:tcPr>
            <w:tcW w:w="36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channel occupation / N1</w:t>
            </w:r>
          </w:p>
        </w:tc>
      </w:tr>
      <w:tr>
        <w:trPr>
          <w:trHeight w:val="0" w:hRule="auto"/>
        </w:trPr>
        <w:tc>
          <w:tcPr>
            <w:tcW w:w="36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C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sea temperature (C or W) /C1</w:t>
            </w:r>
          </w:p>
        </w:tc>
      </w:tr>
      <w:tr>
        <w:trPr>
          <w:trHeight w:val="0" w:hRule="auto"/>
        </w:trPr>
        <w:tc>
          <w:tcPr>
            <w:tcW w:w="36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.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distance over sea /DC5.1</w:t>
            </w:r>
          </w:p>
        </w:tc>
      </w:tr>
      <w:tr>
        <w:trPr>
          <w:trHeight w:val="0" w:hRule="auto"/>
        </w:trPr>
        <w:tc>
          <w:tcPr>
            <w:tcW w:w="36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radius of service area /N5</w:t>
            </w:r>
          </w:p>
        </w:tc>
      </w:tr>
      <w:tr>
        <w:trPr>
          <w:trHeight w:val="0" w:hRule="auto"/>
        </w:trPr>
        <w:tc>
          <w:tcPr>
            <w:tcW w:w="36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distance to borderline (km) /N4</w:t>
            </w:r>
          </w:p>
        </w:tc>
      </w:tr>
      <w:tr>
        <w:trPr>
          <w:trHeight w:val="0" w:hRule="auto"/>
        </w:trPr>
        <w:tc>
          <w:tcPr>
            <w:tcW w:w="36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D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land of Tx (IFL - code) /C3</w:t>
            </w:r>
          </w:p>
        </w:tc>
      </w:tr>
      <w:tr>
        <w:trPr>
          <w:trHeight w:val="0" w:hRule="auto"/>
        </w:trPr>
        <w:tc>
          <w:tcPr>
            <w:tcW w:w="36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H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O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L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land to calculate to /C3</w:t>
            </w:r>
          </w:p>
        </w:tc>
      </w:tr>
      <w:tr>
        <w:trPr>
          <w:trHeight w:val="0" w:hRule="auto"/>
        </w:trPr>
        <w:tc>
          <w:tcPr>
            <w:tcW w:w="36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9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.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perm. field str. (input) /DC5.1</w:t>
            </w:r>
          </w:p>
        </w:tc>
      </w:tr>
      <w:tr>
        <w:trPr>
          <w:trHeight w:val="0" w:hRule="auto"/>
        </w:trPr>
        <w:tc>
          <w:tcPr>
            <w:tcW w:w="36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max. cbr (input) /C3</w:t>
            </w:r>
          </w:p>
        </w:tc>
      </w:tr>
      <w:tr>
        <w:trPr>
          <w:trHeight w:val="0" w:hRule="auto"/>
        </w:trPr>
        <w:tc>
          <w:tcPr>
            <w:tcW w:w="36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K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F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E</w:t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Tx designation of emission /C9</w:t>
            </w:r>
          </w:p>
        </w:tc>
      </w:tr>
    </w:tbl>
    <w:p>
      <w:r>
        <w:br w:type="page"/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b/>
          <w:sz w:val="24"/>
          <w:szCs w:val="24"/>
        </w:rPr>
        <w:t>Example 2</w:t>
      </w:r>
      <w:r>
        <w:rPr>
          <w:sz w:val="24"/>
          <w:szCs w:val="24"/>
        </w:rPr>
        <w:t xml:space="preserve"> for a data file containing all input for a normal calculation.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150" w:type="dxa"/>
      </w:tblPr>
      <w:tblGrid>
        <w:gridCol w:w="362"/>
        <w:gridCol w:w="425"/>
        <w:gridCol w:w="425"/>
        <w:gridCol w:w="366"/>
        <w:gridCol w:w="362"/>
        <w:gridCol w:w="406"/>
        <w:gridCol w:w="338"/>
        <w:gridCol w:w="371"/>
        <w:gridCol w:w="338"/>
        <w:gridCol w:w="371"/>
        <w:gridCol w:w="425"/>
        <w:gridCol w:w="425"/>
        <w:gridCol w:w="338"/>
        <w:gridCol w:w="371"/>
        <w:gridCol w:w="338"/>
        <w:gridCol w:w="371"/>
        <w:gridCol w:w="3118"/>
      </w:tblGrid>
      <w:tr>
        <w:trPr>
          <w:trHeight w:val="0" w:hRule="auto"/>
        </w:trPr>
        <w:tc>
          <w:tcPr>
            <w:tcW w:w="6032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Data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Description /Format</w:t>
              <w:br w:type="textWrapping"/>
              <w:t>(not part of data!)</w:t>
            </w:r>
          </w:p>
          <w:p>
            <w:pPr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mode of calculation /N3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6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E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5</w:t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N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Tx co-ordinates /C15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Tx height above sea level /NC4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N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D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Tx antenna type horizontal /C7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N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D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Tx antenna type vertical /C7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.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azimuth of Tx antenna /D5.1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.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elevation of Tx antenna /D5.1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Tx antenna height /N4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.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radiated power /D6.1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E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Tx type of antenna (E or I) /C1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7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.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7</w:t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7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M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Tx frequency /N11+ C1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channel occupation /N1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C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sea temperature (C or W) /C1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.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distance over sea /DC5.1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radius of Tx service area /N5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6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E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5</w:t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N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Rx coordinates /C15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Rx height above sea level /NC4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Rx antenna height /N4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L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U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X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country from /C3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D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country  to /C3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perm. Field str. (input) /DC5.1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7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.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7</w:t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7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M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Rx frequency /N11+ C1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K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F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E</w:t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Tx designation of emission /C9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K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F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E</w:t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Rx designation of emission /C9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N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D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Rx antenna type horizontal /C7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N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D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Rx antenna type vertical /C7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.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azimuth of Tx antenna /D5.1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.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elevation of Rx antenna /D5.1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E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Rx type of antenna (E or I) /C1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.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gain of Rx antenna /D4.1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.</w:t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depolarization loss /D4.1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corr. factor acc. freq. diff. /NC4</w:t>
            </w:r>
          </w:p>
        </w:tc>
      </w:tr>
      <w:tr>
        <w:trPr>
          <w:trHeight w:val="0" w:hRule="auto"/>
        </w:trPr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62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40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42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3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7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Cambria" w:hAnsi="Cambria" w:eastAsia="Cambria"/>
                <w:sz w:val="22"/>
                <w:szCs w:val="22"/>
                <w:lang w:val="en-us"/>
              </w:rPr>
            </w:pPr>
            <w:r>
              <w:rPr>
                <w:rFonts w:ascii="Cambria" w:hAnsi="Cambria" w:eastAsia="Cambria"/>
                <w:sz w:val="22"/>
                <w:szCs w:val="22"/>
                <w:lang w:val="en-us"/>
              </w:rPr>
            </w:r>
          </w:p>
        </w:tc>
        <w:tc>
          <w:tcPr>
            <w:tcW w:w="311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>radius of Rx service area /N5</w:t>
            </w:r>
          </w:p>
        </w:tc>
      </w:tr>
    </w:tbl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b/>
          <w:sz w:val="24"/>
          <w:szCs w:val="24"/>
        </w:rPr>
      </w:pPr>
      <w:r>
        <w:rPr>
          <w:b/>
          <w:sz w:val="24"/>
          <w:szCs w:val="24"/>
        </w:rPr>
        <w:t>Format description: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>Nx = Number, x = number of digits, right justified.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>Cx = Character (letters or numbers), x  = maximum number of characters, left justified.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>Dx.y = Decimal numbers, x = total length (including the decimal point), y = number of digits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ab/>
        <w:t>after the decimal point.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>NCx = Same as Nx, but it is possible to leave this field empty (blanks).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>DCx.y = Same as Dx.y, but it is possible to leave this field empty (blanks).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</w:rPr>
      </w:pPr>
      <w:r>
        <w:rPr>
          <w:sz w:val="24"/>
          <w:szCs w:val="24"/>
        </w:rPr>
        <w:t>padding of fields is mandatory</w:t>
      </w:r>
      <w:r>
        <w:br w:type="page"/>
      </w:r>
    </w:p>
    <w:p>
      <w:pPr>
        <w:pStyle w:val="berschrift1"/>
      </w:pPr>
      <w:r>
        <w:t>Format of HCM_X.TXT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General: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All input and output data values for one calculation in one long line of text (csv format, fields separated by “;”, max 624 characters). Some data items are blank depending on the input data and the calculation mode. 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This file (format) will also be accepted as input (for “re-calculation”).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Data Items in one line: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berschrift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Description</w:t>
        <w:tab/>
        <w:tab/>
        <w:tab/>
        <w:tab/>
        <w:tab/>
        <w:t>Variable name</w:t>
        <w:tab/>
        <w:tab/>
        <w:t>Input or 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Calculation mode</w:t>
        <w:tab/>
        <w:tab/>
        <w:tab/>
        <w:tab/>
        <w:t>C_mode</w:t>
        <w:tab/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Tx co-ordinates</w:t>
        <w:tab/>
        <w:tab/>
        <w:tab/>
        <w:tab/>
        <w:t>Coo_Tx</w:t>
        <w:tab/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Site height of Tx station</w:t>
        <w:tab/>
        <w:tab/>
        <w:tab/>
        <w:t>H_Tx_input</w:t>
        <w:tab/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Horiz. antenna type of Tx</w:t>
        <w:tab/>
        <w:tab/>
        <w:tab/>
        <w:t>Ant_typ_H_Tx</w:t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Vert. antenna type of Tx</w:t>
        <w:tab/>
        <w:tab/>
        <w:tab/>
        <w:t>Ant_typ_V_Tx</w:t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Azimuth of Tx antenna</w:t>
        <w:tab/>
        <w:tab/>
        <w:tab/>
        <w:t>Azi_Tx_input</w:t>
        <w:tab/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Elevation of Tx antenna</w:t>
        <w:tab/>
        <w:tab/>
        <w:tab/>
        <w:t>Ele_Tx_input</w:t>
        <w:tab/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Tx antenna height</w:t>
        <w:tab/>
        <w:tab/>
        <w:tab/>
        <w:tab/>
        <w:t>H_Tx_ant</w:t>
        <w:tab/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Maximum radiated power</w:t>
        <w:tab/>
        <w:tab/>
        <w:tab/>
        <w:t>Max_power</w:t>
        <w:tab/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Type of Tx antenna ( E / I )</w:t>
        <w:tab/>
        <w:tab/>
        <w:tab/>
        <w:t>Type_of_Tx_ant</w:t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Tx frequency</w:t>
        <w:tab/>
        <w:tab/>
        <w:tab/>
        <w:tab/>
        <w:tab/>
        <w:t>TX_frequ</w:t>
        <w:tab/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Channel occupation</w:t>
        <w:tab/>
        <w:tab/>
        <w:tab/>
        <w:tab/>
        <w:t>Chan_occup</w:t>
        <w:tab/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Sea temperature</w:t>
        <w:tab/>
        <w:tab/>
        <w:tab/>
        <w:tab/>
        <w:t>Sea_temperature</w:t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Input value of distance over sea</w:t>
        <w:tab/>
        <w:tab/>
        <w:t>D_sea_input</w:t>
        <w:tab/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Radius of Tx service area</w:t>
        <w:tab/>
        <w:tab/>
        <w:tab/>
        <w:t>Rad_of_Tx_serv_area</w:t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Rx co-ordinates</w:t>
        <w:tab/>
        <w:tab/>
        <w:tab/>
        <w:tab/>
        <w:t>Coo_Rx</w:t>
        <w:tab/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Site height of Rx station</w:t>
        <w:tab/>
        <w:tab/>
        <w:tab/>
        <w:t>H_Rx_input</w:t>
        <w:tab/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Rx antenna height</w:t>
        <w:tab/>
        <w:tab/>
        <w:tab/>
        <w:tab/>
        <w:t>H_Rx_ant</w:t>
        <w:tab/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Distance to borderline</w:t>
        <w:tab/>
        <w:tab/>
        <w:tab/>
        <w:t>D_to_border</w:t>
        <w:tab/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Country of Tx</w:t>
        <w:tab/>
        <w:tab/>
        <w:tab/>
        <w:tab/>
        <w:tab/>
        <w:t>Land_from</w:t>
        <w:tab/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Country of Rx</w:t>
        <w:tab/>
        <w:tab/>
        <w:tab/>
        <w:tab/>
        <w:tab/>
        <w:t>Land_to</w:t>
        <w:tab/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Input value of permissible field strength</w:t>
        <w:tab/>
        <w:t>Perm_FS_input</w:t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Rx frequency</w:t>
        <w:tab/>
        <w:tab/>
        <w:tab/>
        <w:tab/>
        <w:tab/>
        <w:t>RX_frequ</w:t>
        <w:tab/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Designation of emission of Tx</w:t>
        <w:tab/>
        <w:tab/>
        <w:t>Desig_of_Tx_emis</w:t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Designation of emission of Rx</w:t>
        <w:tab/>
        <w:tab/>
        <w:t>Desig_of_Rx_emis</w:t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Horiz. antenna type of Rx</w:t>
        <w:tab/>
        <w:tab/>
        <w:tab/>
        <w:t>Ant_typ_H_Rx</w:t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Vert. antenna type of Rx</w:t>
        <w:tab/>
        <w:tab/>
        <w:tab/>
        <w:t>Ant_typ_V_Rx</w:t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Azimuth of Rx antenna</w:t>
        <w:tab/>
        <w:tab/>
        <w:tab/>
        <w:t>Azi_Rx_input</w:t>
        <w:tab/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Elevation of Rx antenna</w:t>
        <w:tab/>
        <w:tab/>
        <w:tab/>
        <w:t>Ele_Rx_input</w:t>
        <w:tab/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Type of Rx antenna ( E / I )</w:t>
        <w:tab/>
        <w:tab/>
        <w:tab/>
        <w:t>Type_of_Rx_ant</w:t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Rx antenna gain</w:t>
        <w:tab/>
        <w:tab/>
        <w:tab/>
        <w:tab/>
        <w:t>Rx_ant_gain</w:t>
        <w:tab/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Depolarization loss</w:t>
        <w:tab/>
        <w:tab/>
        <w:tab/>
        <w:tab/>
        <w:t>Depol_loss</w:t>
        <w:tab/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Correction factor acc. frequ. difference</w:t>
        <w:tab/>
        <w:t>Cor_fact_frequ_diff</w:t>
        <w:tab/>
        <w:tab/>
        <w:t>Input</w:t>
      </w:r>
      <w:r>
        <w:br w:type="page"/>
      </w:r>
    </w:p>
    <w:p>
      <w:pPr>
        <w:pStyle w:val="berschrift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Description</w:t>
        <w:tab/>
        <w:tab/>
        <w:tab/>
        <w:tab/>
        <w:tab/>
        <w:t>Variable name</w:t>
        <w:tab/>
        <w:tab/>
        <w:t>Input or 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Radius of Rx service area</w:t>
        <w:tab/>
        <w:tab/>
        <w:tab/>
        <w:t>Rad_of_Rx_serv_area</w:t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Input of maximum cross-border-range</w:t>
        <w:tab/>
        <w:t>Max_CBR_D-input</w:t>
        <w:tab/>
        <w:tab/>
        <w:t>Input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Version number</w:t>
        <w:tab/>
        <w:tab/>
        <w:tab/>
        <w:tab/>
        <w:t>Version</w:t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Error value</w:t>
        <w:tab/>
        <w:tab/>
        <w:tab/>
        <w:tab/>
        <w:tab/>
        <w:t>HCM_error</w:t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Calculated Tx co-ordinates</w:t>
        <w:tab/>
        <w:tab/>
        <w:tab/>
        <w:t>Coo_Tx_new</w:t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Calculated field strength</w:t>
        <w:tab/>
        <w:tab/>
        <w:tab/>
        <w:t>Calculated_FS</w:t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Distance Tx position – Rx position</w:t>
        <w:tab/>
        <w:tab/>
        <w:t>Distance</w:t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Direction Tx position </w:t>
      </w:r>
      <w:r>
        <w:rPr>
          <w:rFonts w:ascii="Symbol" w:hAnsi="Symbol"/>
          <w:sz w:val="24"/>
          <w:szCs w:val="24"/>
          <w:lang w:val="en-us"/>
        </w:rPr>
        <w:t></w:t>
      </w:r>
      <w:r>
        <w:rPr>
          <w:sz w:val="24"/>
          <w:szCs w:val="24"/>
          <w:lang w:val="en-us"/>
        </w:rPr>
        <w:t xml:space="preserve"> Rx position</w:t>
        <w:tab/>
        <w:t>Dir_Tx_Rx</w:t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Permissible field strength</w:t>
        <w:tab/>
        <w:tab/>
        <w:tab/>
        <w:t>Perm_FS</w:t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Protection margin</w:t>
        <w:tab/>
        <w:tab/>
        <w:tab/>
        <w:tab/>
        <w:t>Prot_margin</w:t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Calculated distance over sea</w:t>
        <w:tab/>
        <w:tab/>
        <w:tab/>
        <w:t>D_sea_calculated</w:t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Calculated Rx co-ordinates</w:t>
        <w:tab/>
        <w:tab/>
        <w:tab/>
        <w:t>Coo_Rx_new</w:t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ERP of reference transmitter</w:t>
        <w:tab/>
        <w:tab/>
        <w:tab/>
        <w:t>ERP_ref_Tx</w:t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Cross-border-range</w:t>
        <w:tab/>
        <w:tab/>
        <w:tab/>
        <w:tab/>
        <w:t>CBR_D</w:t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 info values, ‘T’ RUE or ‘F’ ALSE</w:t>
        <w:tab/>
        <w:t>Info</w:t>
        <w:tab/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Site height of Tx from terrain database</w:t>
        <w:tab/>
        <w:t>H_Datab_Tx</w:t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Site height of Rx from terrain database</w:t>
        <w:tab/>
        <w:t>H_Datab_Rx</w:t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Transmitter terrain clearance angle</w:t>
        <w:tab/>
        <w:tab/>
        <w:t>Tx_TCA</w:t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Correction acc. Tx terrain clearance angle</w:t>
        <w:tab/>
        <w:t>Tx_TCA_corr</w:t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Receiver terrain clearance angle</w:t>
        <w:tab/>
        <w:tab/>
        <w:t>Rx_TCA</w:t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Correction acc. Rx terrain clearance angle</w:t>
        <w:tab/>
        <w:t>Rx_TCA_corr</w:t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Effective antenna height of Tx</w:t>
        <w:tab/>
        <w:tab/>
        <w:t>Heff_Tx</w:t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Effective antenna height of Rx</w:t>
        <w:tab/>
        <w:tab/>
        <w:t>Heff_Rx</w:t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Total effective antenna height</w:t>
        <w:tab/>
        <w:tab/>
        <w:t>Heff</w:t>
        <w:tab/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Terrain irregularity</w:t>
        <w:tab/>
        <w:tab/>
        <w:tab/>
        <w:tab/>
        <w:t>Dh</w:t>
        <w:tab/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Correction according terrain irregularity</w:t>
        <w:tab/>
        <w:t>Dh_corr</w:t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Land field strength</w:t>
        <w:tab/>
        <w:tab/>
        <w:tab/>
        <w:tab/>
        <w:t>Land_FS</w:t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Sea field strength</w:t>
        <w:tab/>
        <w:tab/>
        <w:tab/>
        <w:tab/>
        <w:t>Sea_FS</w:t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Correction acc. Tx antenna type (E / I )</w:t>
        <w:tab/>
        <w:t>Tx_ant_type_corr</w:t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Correction acc. Tx antenna type (H and V)</w:t>
        <w:tab/>
        <w:t>Tx_ant_corr</w:t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Direction Rx position </w:t>
      </w:r>
      <w:r>
        <w:rPr>
          <w:rFonts w:ascii="Symbol" w:hAnsi="Symbol"/>
          <w:sz w:val="24"/>
          <w:szCs w:val="24"/>
          <w:lang w:val="en-us"/>
        </w:rPr>
        <w:t></w:t>
      </w:r>
      <w:r>
        <w:rPr>
          <w:sz w:val="24"/>
          <w:szCs w:val="24"/>
          <w:lang w:val="en-us"/>
        </w:rPr>
        <w:t xml:space="preserve"> Tx position</w:t>
        <w:tab/>
        <w:t>Dir_Rx_Tx</w:t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Vertical angle Tx </w:t>
      </w:r>
      <w:r>
        <w:rPr>
          <w:rFonts w:ascii="Symbol" w:hAnsi="Symbol"/>
          <w:sz w:val="24"/>
          <w:szCs w:val="24"/>
          <w:lang w:val="en-us"/>
        </w:rPr>
        <w:t></w:t>
      </w:r>
      <w:r>
        <w:rPr>
          <w:sz w:val="24"/>
          <w:szCs w:val="24"/>
          <w:lang w:val="en-us"/>
        </w:rPr>
        <w:t xml:space="preserve"> Rx</w:t>
        <w:tab/>
        <w:tab/>
        <w:tab/>
        <w:t>V_angle_Tx_Rx</w:t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Horizontal difference angle Tx </w:t>
      </w:r>
      <w:r>
        <w:rPr>
          <w:rFonts w:ascii="Symbol" w:hAnsi="Symbol"/>
          <w:sz w:val="24"/>
          <w:szCs w:val="24"/>
          <w:lang w:val="en-us"/>
        </w:rPr>
        <w:t></w:t>
      </w:r>
      <w:r>
        <w:rPr>
          <w:sz w:val="24"/>
          <w:szCs w:val="24"/>
          <w:lang w:val="en-us"/>
        </w:rPr>
        <w:t xml:space="preserve"> Rx</w:t>
        <w:tab/>
        <w:t>H_diff_angle_Tx_Rx</w:t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Vertical difference angle Tx </w:t>
      </w:r>
      <w:r>
        <w:rPr>
          <w:rFonts w:ascii="Symbol" w:hAnsi="Symbol"/>
          <w:sz w:val="24"/>
          <w:szCs w:val="24"/>
          <w:lang w:val="en-us"/>
        </w:rPr>
        <w:t></w:t>
      </w:r>
      <w:r>
        <w:rPr>
          <w:sz w:val="24"/>
          <w:szCs w:val="24"/>
          <w:lang w:val="en-us"/>
        </w:rPr>
        <w:t xml:space="preserve"> Rx</w:t>
        <w:tab/>
        <w:tab/>
        <w:t>V_diff_angle_Tx_Rx</w:t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Vertical angle Rx </w:t>
      </w:r>
      <w:r>
        <w:rPr>
          <w:rFonts w:ascii="Symbol" w:hAnsi="Symbol"/>
          <w:sz w:val="24"/>
          <w:szCs w:val="24"/>
          <w:lang w:val="en-us"/>
        </w:rPr>
        <w:t></w:t>
      </w:r>
      <w:r>
        <w:rPr>
          <w:sz w:val="24"/>
          <w:szCs w:val="24"/>
          <w:lang w:val="en-us"/>
        </w:rPr>
        <w:t xml:space="preserve"> Tx</w:t>
        <w:tab/>
        <w:tab/>
        <w:tab/>
        <w:t>V_angle_Rx_Tx</w:t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Horizontal difference angle Rx </w:t>
      </w:r>
      <w:r>
        <w:rPr>
          <w:rFonts w:ascii="Symbol" w:hAnsi="Symbol"/>
          <w:sz w:val="24"/>
          <w:szCs w:val="24"/>
          <w:lang w:val="en-us"/>
        </w:rPr>
        <w:t></w:t>
      </w:r>
      <w:r>
        <w:rPr>
          <w:sz w:val="24"/>
          <w:szCs w:val="24"/>
          <w:lang w:val="en-us"/>
        </w:rPr>
        <w:t xml:space="preserve"> Tx</w:t>
        <w:tab/>
        <w:t>H_diff_angle_Rx_Tx</w:t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Vertical difference angle Rx </w:t>
      </w:r>
      <w:r>
        <w:rPr>
          <w:rFonts w:ascii="Symbol" w:hAnsi="Symbol"/>
          <w:sz w:val="24"/>
          <w:szCs w:val="24"/>
          <w:lang w:val="en-us"/>
        </w:rPr>
        <w:t></w:t>
      </w:r>
      <w:r>
        <w:rPr>
          <w:sz w:val="24"/>
          <w:szCs w:val="24"/>
          <w:lang w:val="en-us"/>
        </w:rPr>
        <w:t xml:space="preserve"> Tx</w:t>
        <w:tab/>
        <w:tab/>
        <w:t>V_diff_angle_Rx_Tx</w:t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Correction acc. Rx antenna type (E / I )</w:t>
        <w:tab/>
        <w:t>Rx_ant_type_corr</w:t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Correction acc. Rx antenna type (H and V)</w:t>
        <w:tab/>
        <w:t>Rx_ant_corr</w:t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Frequency difference</w:t>
        <w:tab/>
        <w:tab/>
        <w:tab/>
        <w:tab/>
        <w:t>Delta_frequency</w:t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Permissible field strength from table</w:t>
        <w:tab/>
        <w:tab/>
        <w:t>Perm_FS_from_table</w:t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Correction factor acc. frequency difference</w:t>
        <w:tab/>
        <w:t>Corr_delta_f</w:t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Channel spacing of Rx</w:t>
        <w:tab/>
        <w:tab/>
        <w:tab/>
        <w:t>Channel_sp_Rx</w:t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Channel spacing of Tx</w:t>
        <w:tab/>
        <w:tab/>
        <w:tab/>
        <w:t>Channel_sp_Tx</w:t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Radiated power in direction of Rx</w:t>
        <w:tab/>
        <w:tab/>
        <w:t>Power_to_Rx</w:t>
        <w:tab/>
        <w:tab/>
        <w:tab/>
        <w:t>Output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Free space field strength</w:t>
        <w:tab/>
        <w:tab/>
        <w:tab/>
        <w:t>Free_Space_FS</w:t>
        <w:tab/>
        <w:tab/>
        <w:t>Output</w:t>
      </w:r>
      <w:r>
        <w:br w:type="page"/>
      </w:r>
    </w:p>
    <w:p>
      <w:pPr>
        <w:pStyle w:val="berschrift1"/>
      </w:pPr>
      <w:r>
        <w:t>n.b.:</w:t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  <w:t>This new generation of HCM_MS.exe is internally using the HCM-DLL to give exactly the same results for .exe as for .dll (history shows there have been differences due to compiler settings) and minimize the maintenance overhead.</w:t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  <w:t>general:</w:t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  <w:t>compatible with Windows-XP/Vista/7/8.x/10 32/64 bit</w:t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  <w:t>only applicable for HCM Version 7</w:t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additional features: </w:t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°) DLL-Version selectable </w:t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  <w:t>°) "settings" mask</w:t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  <w:t>°) supports new C#DLLs</w:t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  <w:t>requirements:</w:t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  <w:t>min. .net runtime 2.0</w:t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  <w:t>TOPO/MORPHO*/BORDER data</w:t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  <w:t>dforrt.dll for Versions &lt;7.20</w:t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  <w:t>HCM DLLs as wanted</w:t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  <w:t>please put HCM DLLs (best named like on server) in same directory where HCM_MS.exe resides.</w:t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  <w:t>if only one DLL is found, no dialog will be shown. HCMMS_V7_DLL.dll mandatory for batch mode</w:t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  <w:t>To do:</w:t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  <w:t>no popup-masks on error in batch mode.</w:t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remarks: </w:t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  <w:t>DLL version selection only possible on startup (vb.net problem)</w:t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  <w:t>only one running instance, except batch mode (vb.net problem)</w:t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  <w:t>* if no MORPHO found, no automatic sea-path detection possible --&gt; use input value</w:t>
      </w:r>
    </w:p>
    <w:p>
      <w:pPr>
        <w:rPr>
          <w:b/>
          <w:sz w:val="24"/>
        </w:rPr>
      </w:pPr>
      <w:r>
        <w:rPr>
          <w:b/>
          <w:sz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type w:val="nextPage"/>
      <w:pgSz w:h="16838" w:w="11906"/>
      <w:pgMar w:left="1417" w:top="1134" w:right="1417" w:bottom="1134" w:header="567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ambria">
    <w:panose1 w:val="02040503050406030204"/>
    <w:charset w:val="00"/>
    <w:family w:val="roman"/>
    <w:pitch w:val="default"/>
  </w:font>
  <w:font w:name="Book Antiqua">
    <w:panose1 w:val="020B0604020202020204"/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</w:pPr>
    <w:r>
      <w:t>supplement to “HCM-MS_User_Guide_V7_20181011.docx”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singleLevel"/>
    <w:name w:val="Bullet 1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2">
    <w:multiLevelType w:val="singleLevel"/>
    <w:name w:val="Bullet 2"/>
    <w:lvl w:ilvl="0">
      <w:start w:val="0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3">
    <w:multiLevelType w:val="singleLevel"/>
    <w:name w:val="Bullet 3"/>
    <w:lvl w:ilvl="0">
      <w:numFmt w:val="bullet"/>
      <w:lvlText w:val=""/>
      <w:lvlJc w:val="left"/>
      <w:pPr>
        <w:tabs>
          <w:tab w:val="num" w:pos="0"/>
        </w:tabs>
        <w:ind w:left="0" w:hanging="0"/>
      </w:pPr>
      <w:rPr>
        <w:rPr>
          <w:rFonts w:ascii="Wingdings" w:hAnsi="Wingdings" w:eastAsia="Wingdings" w:cs="Wingdings"/>
        </w:rPr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2049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5"/>
    <w:tmLastPosSelect w:val="0"/>
    <w:tmLastPosFrameIdx w:val="0"/>
    <w:tmLastPosCaret>
      <w:tmLastPosPgfIdx w:val="165"/>
      <w:tmLastPosIdx w:val="78"/>
    </w:tmLastPosCaret>
    <w:tmLastPosAnchor>
      <w:tmLastPosPgfIdx w:val="0"/>
      <w:tmLastPosIdx w:val="0"/>
    </w:tmLastPosAnchor>
    <w:tmLastPosTblRect w:left="0" w:top="0" w:right="0" w:bottom="0"/>
    <w:tmAppRevision w:date="1593432876" w:val="704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Normal" w:default="1">
    <w:name w:val="Normal"/>
    <w:qFormat/>
  </w:style>
  <w:style w:type="paragraph" w:styleId="berschrift1">
    <w:name w:val="heading 1"/>
    <w:qFormat/>
    <w:basedOn w:val="Normal"/>
    <w:next w:val="Normal"/>
    <w:pPr>
      <w:keepNext/>
      <w:outlineLvl w:val="0"/>
    </w:pPr>
    <w:rPr>
      <w:rFonts w:ascii="Arial" w:hAnsi="Arial"/>
      <w:sz w:val="22"/>
      <w:u w:color="auto" w:val="single"/>
      <w:lang w:val="en-us"/>
    </w:rPr>
  </w:style>
  <w:style w:type="paragraph" w:styleId="Titel">
    <w:name w:val="Title"/>
    <w:qFormat/>
    <w:basedOn w:val="Normal"/>
    <w:pPr>
      <w:spacing/>
      <w:jc w:val="center"/>
    </w:pPr>
    <w:rPr>
      <w:rFonts w:ascii="Arial" w:hAnsi="Arial"/>
      <w:b/>
      <w:sz w:val="22"/>
      <w:lang w:val="en-us"/>
    </w:rPr>
  </w:style>
  <w:style w:type="paragraph" w:styleId="Kopfzeile">
    <w:name w:val="Header"/>
    <w:qFormat/>
    <w:basedOn w:val="Normal"/>
    <w:pPr>
      <w:tabs>
        <w:tab w:val="center" w:pos="4536" w:leader="none"/>
        <w:tab w:val="right" w:pos="9072" w:leader="none"/>
      </w:tabs>
    </w:pPr>
  </w:style>
  <w:style w:type="character" w:styleId="Absatz-Standardschriftart" w:default="1">
    <w:name w:val="Default Paragraph Font"/>
    <w:rPr>
      <w:rFonts w:ascii="Calibri" w:hAnsi="Calibri" w:eastAsia="Calibri"/>
      <w:sz w:val="22"/>
      <w:szCs w:val="22"/>
      <w:lang w:val="de-at"/>
    </w:rPr>
  </w:style>
  <w:style w:type="character" w:styleId="berschrift1Zchn" w:customStyle="1">
    <w:name w:val="Überschrift 1 Zchn"/>
    <w:basedOn w:val="Absatz-Standardschriftart"/>
    <w:rPr>
      <w:rFonts w:ascii="Arial" w:hAnsi="Arial" w:eastAsia="Times New Roman" w:cs="Times New Roman"/>
      <w:szCs w:val="20"/>
      <w:u w:color="auto" w:val="single"/>
      <w:lang w:val="en-us"/>
    </w:rPr>
  </w:style>
  <w:style w:type="character" w:styleId="TitelZchn" w:customStyle="1">
    <w:name w:val="Titel Zchn"/>
    <w:basedOn w:val="Absatz-Standardschriftart"/>
    <w:rPr>
      <w:rFonts w:ascii="Arial" w:hAnsi="Arial" w:eastAsia="Times New Roman" w:cs="Times New Roman"/>
      <w:b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Times New Roman" w:cs="Times New Roman"/>
        <w:sz w:val="20"/>
        <w:szCs w:val="20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Normal" w:default="1">
    <w:name w:val="Normal"/>
    <w:qFormat/>
  </w:style>
  <w:style w:type="paragraph" w:styleId="berschrift1">
    <w:name w:val="heading 1"/>
    <w:qFormat/>
    <w:basedOn w:val="Normal"/>
    <w:next w:val="Normal"/>
    <w:pPr>
      <w:keepNext/>
      <w:outlineLvl w:val="0"/>
    </w:pPr>
    <w:rPr>
      <w:rFonts w:ascii="Arial" w:hAnsi="Arial"/>
      <w:sz w:val="22"/>
      <w:u w:color="auto" w:val="single"/>
      <w:lang w:val="en-us"/>
    </w:rPr>
  </w:style>
  <w:style w:type="paragraph" w:styleId="Titel">
    <w:name w:val="Title"/>
    <w:qFormat/>
    <w:basedOn w:val="Normal"/>
    <w:pPr>
      <w:spacing/>
      <w:jc w:val="center"/>
    </w:pPr>
    <w:rPr>
      <w:rFonts w:ascii="Arial" w:hAnsi="Arial"/>
      <w:b/>
      <w:sz w:val="22"/>
      <w:lang w:val="en-us"/>
    </w:rPr>
  </w:style>
  <w:style w:type="paragraph" w:styleId="Kopfzeile">
    <w:name w:val="Header"/>
    <w:qFormat/>
    <w:basedOn w:val="Normal"/>
    <w:pPr>
      <w:tabs>
        <w:tab w:val="center" w:pos="4536" w:leader="none"/>
        <w:tab w:val="right" w:pos="9072" w:leader="none"/>
      </w:tabs>
    </w:pPr>
  </w:style>
  <w:style w:type="character" w:styleId="Absatz-Standardschriftart" w:default="1">
    <w:name w:val="Default Paragraph Font"/>
    <w:rPr>
      <w:rFonts w:ascii="Calibri" w:hAnsi="Calibri" w:eastAsia="Calibri"/>
      <w:sz w:val="22"/>
      <w:szCs w:val="22"/>
      <w:lang w:val="de-at"/>
    </w:rPr>
  </w:style>
  <w:style w:type="character" w:styleId="berschrift1Zchn" w:customStyle="1">
    <w:name w:val="Überschrift 1 Zchn"/>
    <w:basedOn w:val="Absatz-Standardschriftart"/>
    <w:rPr>
      <w:rFonts w:ascii="Arial" w:hAnsi="Arial" w:eastAsia="Times New Roman" w:cs="Times New Roman"/>
      <w:szCs w:val="20"/>
      <w:u w:color="auto" w:val="single"/>
      <w:lang w:val="en-us"/>
    </w:rPr>
  </w:style>
  <w:style w:type="character" w:styleId="TitelZchn" w:customStyle="1">
    <w:name w:val="Titel Zchn"/>
    <w:basedOn w:val="Absatz-Standardschriftart"/>
    <w:rPr>
      <w:rFonts w:ascii="Arial" w:hAnsi="Arial" w:eastAsia="Times New Roman" w:cs="Times New Roman"/>
      <w:b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rev.704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Harasek Gottfried</dc:creator>
  <cp:keywords/>
  <dc:description/>
  <cp:lastModifiedBy/>
  <cp:revision>7</cp:revision>
  <dcterms:created xsi:type="dcterms:W3CDTF">2019-11-04T08:10:00Z</dcterms:created>
  <dcterms:modified xsi:type="dcterms:W3CDTF">2020-06-29T13:14:36Z</dcterms:modified>
</cp:coreProperties>
</file>